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050" w:rsidRPr="008B3B23" w:rsidRDefault="00FF2F6D" w:rsidP="003E0050">
      <w:pPr>
        <w:pStyle w:val="3GPPHeader"/>
        <w:spacing w:after="60"/>
        <w:rPr>
          <w:sz w:val="32"/>
          <w:szCs w:val="32"/>
          <w:lang w:val="de-DE"/>
        </w:rPr>
      </w:pPr>
      <w:r w:rsidRPr="00FF2F6D">
        <w:rPr>
          <w:lang w:val="de-DE"/>
        </w:rPr>
        <w:t>3GPP TSG-RAN WG2 #97bis</w:t>
      </w:r>
      <w:r w:rsidRPr="00FF2F6D">
        <w:rPr>
          <w:lang w:val="de-DE"/>
        </w:rPr>
        <w:tab/>
      </w:r>
      <w:r w:rsidRPr="00FF2F6D">
        <w:rPr>
          <w:sz w:val="32"/>
          <w:szCs w:val="32"/>
          <w:lang w:val="de-DE"/>
        </w:rPr>
        <w:t>R2-</w:t>
      </w:r>
      <w:r w:rsidR="00F6234A" w:rsidRPr="00FF2F6D">
        <w:rPr>
          <w:sz w:val="32"/>
          <w:szCs w:val="32"/>
          <w:lang w:val="de-DE"/>
        </w:rPr>
        <w:t>170</w:t>
      </w:r>
      <w:r w:rsidR="00F6234A">
        <w:rPr>
          <w:rFonts w:hint="eastAsia"/>
          <w:sz w:val="32"/>
          <w:szCs w:val="32"/>
          <w:lang w:val="de-DE"/>
        </w:rPr>
        <w:t>3</w:t>
      </w:r>
      <w:r w:rsidR="00011A23">
        <w:rPr>
          <w:rFonts w:hint="eastAsia"/>
          <w:sz w:val="32"/>
          <w:szCs w:val="32"/>
          <w:lang w:val="de-DE"/>
        </w:rPr>
        <w:t>959</w:t>
      </w:r>
    </w:p>
    <w:p w:rsidR="003E0050" w:rsidRPr="003E0050" w:rsidRDefault="003E0050" w:rsidP="003E0050">
      <w:pPr>
        <w:rPr>
          <w:rFonts w:ascii="Arial" w:hAnsi="Arial" w:cs="Arial"/>
          <w:b/>
          <w:sz w:val="24"/>
          <w:szCs w:val="24"/>
        </w:rPr>
      </w:pPr>
      <w:r w:rsidRPr="003E0050">
        <w:rPr>
          <w:rFonts w:ascii="Arial" w:hAnsi="Arial" w:cs="Arial"/>
          <w:b/>
          <w:sz w:val="24"/>
          <w:szCs w:val="24"/>
        </w:rPr>
        <w:t>Spokane, USA, 3</w:t>
      </w:r>
      <w:r w:rsidRPr="003E0050">
        <w:rPr>
          <w:rFonts w:ascii="Arial" w:hAnsi="Arial" w:cs="Arial"/>
          <w:b/>
          <w:sz w:val="24"/>
          <w:szCs w:val="24"/>
          <w:vertAlign w:val="superscript"/>
        </w:rPr>
        <w:t>rd</w:t>
      </w:r>
      <w:r w:rsidRPr="003E0050">
        <w:rPr>
          <w:rFonts w:ascii="Arial" w:hAnsi="Arial" w:cs="Arial"/>
          <w:b/>
          <w:sz w:val="24"/>
          <w:szCs w:val="24"/>
        </w:rPr>
        <w:t xml:space="preserve"> – 7</w:t>
      </w:r>
      <w:r w:rsidRPr="003E0050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3E0050">
        <w:rPr>
          <w:rFonts w:ascii="Arial" w:hAnsi="Arial" w:cs="Arial"/>
          <w:b/>
          <w:sz w:val="24"/>
          <w:szCs w:val="24"/>
        </w:rPr>
        <w:t xml:space="preserve"> April 2017</w:t>
      </w:r>
    </w:p>
    <w:p w:rsidR="003E0050" w:rsidRDefault="003E0050" w:rsidP="003E0050">
      <w:pPr>
        <w:rPr>
          <w:rFonts w:ascii="Arial" w:hAnsi="Arial" w:cs="Arial"/>
        </w:rPr>
      </w:pPr>
    </w:p>
    <w:p w:rsidR="00D5390B" w:rsidRPr="008D5FA9" w:rsidRDefault="003A1B8F" w:rsidP="003E0050">
      <w:pPr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3E0050">
        <w:rPr>
          <w:rFonts w:ascii="Arial" w:hAnsi="Arial" w:cs="Arial"/>
          <w:b/>
        </w:rPr>
        <w:t xml:space="preserve">                       </w:t>
      </w:r>
      <w:r w:rsidR="00A1507B" w:rsidRPr="00A1507B">
        <w:rPr>
          <w:rFonts w:ascii="Arial" w:hAnsi="Arial" w:cs="Arial"/>
          <w:bCs/>
        </w:rPr>
        <w:t xml:space="preserve">LS to SA3 on actions for integrity check failure on </w:t>
      </w:r>
      <w:proofErr w:type="spellStart"/>
      <w:r w:rsidR="00A1507B" w:rsidRPr="00A1507B">
        <w:rPr>
          <w:rFonts w:ascii="Arial" w:hAnsi="Arial" w:cs="Arial"/>
          <w:bCs/>
        </w:rPr>
        <w:t>SgNB</w:t>
      </w:r>
      <w:proofErr w:type="spellEnd"/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011A23" w:rsidRPr="004A2BF4">
        <w:rPr>
          <w:rFonts w:ascii="Arial" w:hAnsi="Arial" w:cs="Arial"/>
          <w:bCs/>
        </w:rPr>
        <w:t>NR_newRAT</w:t>
      </w:r>
      <w:proofErr w:type="spellEnd"/>
      <w:r w:rsidR="00011A23" w:rsidRPr="004A2BF4">
        <w:rPr>
          <w:rFonts w:ascii="Arial" w:hAnsi="Arial" w:cs="Arial"/>
          <w:bCs/>
        </w:rPr>
        <w:t>-Core</w:t>
      </w:r>
    </w:p>
    <w:p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Pr="008D5FA9" w:rsidRDefault="003A1B8F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7737E0">
        <w:rPr>
          <w:rFonts w:ascii="Arial" w:hAnsi="Arial" w:cs="Arial"/>
          <w:bCs/>
        </w:rPr>
        <w:t>RAN2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1507B">
        <w:rPr>
          <w:rFonts w:ascii="Arial" w:hAnsi="Arial" w:cs="Arial" w:hint="eastAsia"/>
          <w:bCs/>
          <w:lang w:eastAsia="zh-CN"/>
        </w:rPr>
        <w:t>SA3</w:t>
      </w:r>
    </w:p>
    <w:p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5390B" w:rsidRDefault="003A1B8F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1507B">
        <w:rPr>
          <w:rFonts w:cs="Arial" w:hint="eastAsia"/>
          <w:b w:val="0"/>
          <w:bCs/>
          <w:lang w:eastAsia="zh-CN"/>
        </w:rPr>
        <w:t>Yi GUO</w:t>
      </w:r>
    </w:p>
    <w:p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 w:rsidRPr="00AD3DAF">
        <w:rPr>
          <w:rFonts w:ascii="Arial" w:hAnsi="Arial" w:cs="Arial"/>
        </w:rPr>
        <w:t>+</w:t>
      </w:r>
      <w:r w:rsidR="00A1507B">
        <w:rPr>
          <w:rFonts w:ascii="Arial" w:hAnsi="Arial" w:cs="Arial" w:hint="eastAsia"/>
          <w:bCs/>
          <w:lang w:eastAsia="zh-CN"/>
        </w:rPr>
        <w:t>86 15900449667</w:t>
      </w:r>
    </w:p>
    <w:p w:rsidR="00D5390B" w:rsidRDefault="003A1B8F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1507B">
        <w:rPr>
          <w:rFonts w:cs="Arial" w:hint="eastAsia"/>
          <w:b w:val="0"/>
          <w:bCs/>
          <w:lang w:eastAsia="zh-CN"/>
        </w:rPr>
        <w:t>yi.guo at huawei dot com</w:t>
      </w:r>
    </w:p>
    <w:p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:rsidR="00D5390B" w:rsidRDefault="00D5390B">
      <w:pPr>
        <w:rPr>
          <w:rFonts w:ascii="Arial" w:hAnsi="Arial" w:cs="Arial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B7888" w:rsidRDefault="00F0244B" w:rsidP="00F0244B">
      <w:pPr>
        <w:rPr>
          <w:rFonts w:ascii="Arial" w:hAnsi="Arial" w:cs="Arial"/>
          <w:lang w:eastAsia="zh-CN"/>
        </w:rPr>
      </w:pPr>
      <w:r w:rsidRPr="00F0244B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has discussed </w:t>
      </w:r>
      <w:r w:rsidR="00BB7888">
        <w:rPr>
          <w:rFonts w:ascii="Arial" w:hAnsi="Arial" w:cs="Arial" w:hint="eastAsia"/>
          <w:lang w:eastAsia="zh-CN"/>
        </w:rPr>
        <w:t xml:space="preserve">the failure handling </w:t>
      </w:r>
      <w:r w:rsidR="0086662A">
        <w:rPr>
          <w:rFonts w:ascii="Arial" w:hAnsi="Arial" w:cs="Arial" w:hint="eastAsia"/>
          <w:lang w:eastAsia="zh-CN"/>
        </w:rPr>
        <w:t>on</w:t>
      </w:r>
      <w:r w:rsidR="00BB7888">
        <w:rPr>
          <w:rFonts w:ascii="Arial" w:hAnsi="Arial" w:cs="Arial" w:hint="eastAsia"/>
          <w:lang w:eastAsia="zh-CN"/>
        </w:rPr>
        <w:t xml:space="preserve"> </w:t>
      </w:r>
      <w:proofErr w:type="spellStart"/>
      <w:r w:rsidR="00BB7888">
        <w:rPr>
          <w:rFonts w:ascii="Arial" w:hAnsi="Arial" w:cs="Arial" w:hint="eastAsia"/>
          <w:lang w:eastAsia="zh-CN"/>
        </w:rPr>
        <w:t>SgNB</w:t>
      </w:r>
      <w:proofErr w:type="spellEnd"/>
      <w:r w:rsidR="00BB7888">
        <w:rPr>
          <w:rFonts w:ascii="Arial" w:hAnsi="Arial" w:cs="Arial" w:hint="eastAsia"/>
          <w:lang w:eastAsia="zh-CN"/>
        </w:rPr>
        <w:t xml:space="preserve"> and agreed that: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In LTE-NR DC, following </w:t>
      </w:r>
      <w:proofErr w:type="spellStart"/>
      <w:r>
        <w:t>SgNB</w:t>
      </w:r>
      <w:proofErr w:type="spellEnd"/>
      <w:r>
        <w:t xml:space="preserve"> failure cases need to be supported: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spellStart"/>
      <w:r w:rsidRPr="00376534">
        <w:t>SgNB</w:t>
      </w:r>
      <w:proofErr w:type="spellEnd"/>
      <w:r w:rsidRPr="00376534">
        <w:t xml:space="preserve"> RLF;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spellStart"/>
      <w:r>
        <w:t>SgNB</w:t>
      </w:r>
      <w:proofErr w:type="spellEnd"/>
      <w:r>
        <w:t xml:space="preserve"> change failure;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exceeding the maximum uplink transmission timing difference (if EN-DC supports the synchronised operation case which is RAN1 decision);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spellStart"/>
      <w:r>
        <w:t>SgNB</w:t>
      </w:r>
      <w:proofErr w:type="spellEnd"/>
      <w:r>
        <w:t xml:space="preserve"> configuration failure (only for message on SCG SRB);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spellStart"/>
      <w:r w:rsidRPr="00BB7888">
        <w:rPr>
          <w:highlight w:val="yellow"/>
        </w:rPr>
        <w:t>SgNB</w:t>
      </w:r>
      <w:proofErr w:type="spellEnd"/>
      <w:r w:rsidRPr="00BB7888">
        <w:rPr>
          <w:highlight w:val="yellow"/>
        </w:rPr>
        <w:t xml:space="preserve"> RRC integrity check failure;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t xml:space="preserve">2: In LTE-NR DC, the UE shall report the </w:t>
      </w:r>
      <w:proofErr w:type="spellStart"/>
      <w:r>
        <w:t>SCGFailureInformation</w:t>
      </w:r>
      <w:proofErr w:type="spellEnd"/>
      <w:r>
        <w:t xml:space="preserve"> to the </w:t>
      </w:r>
      <w:proofErr w:type="spellStart"/>
      <w:r>
        <w:t>MeNB</w:t>
      </w:r>
      <w:proofErr w:type="spellEnd"/>
      <w:r>
        <w:t xml:space="preserve"> instead of triggering the reestablishment upon </w:t>
      </w:r>
      <w:proofErr w:type="spellStart"/>
      <w:r>
        <w:t>SgNB</w:t>
      </w:r>
      <w:proofErr w:type="spellEnd"/>
      <w:r>
        <w:t xml:space="preserve"> failure.</w:t>
      </w:r>
    </w:p>
    <w:p w:rsidR="00153F95" w:rsidRDefault="00153F95" w:rsidP="00153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3: </w:t>
      </w:r>
      <w:r>
        <w:tab/>
        <w:t xml:space="preserve">Upon </w:t>
      </w:r>
      <w:proofErr w:type="spellStart"/>
      <w:r>
        <w:t>SgNB</w:t>
      </w:r>
      <w:proofErr w:type="spellEnd"/>
      <w:r>
        <w:t xml:space="preserve"> failures, UE shall:</w:t>
      </w:r>
    </w:p>
    <w:p w:rsidR="00153F95" w:rsidRDefault="00153F95" w:rsidP="00153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Suspend all SCG DRBs and suspend SCG transmission for MCG split DRBs, and SCG split DRBs;</w:t>
      </w:r>
    </w:p>
    <w:p w:rsidR="00153F95" w:rsidRDefault="00153F95" w:rsidP="00153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Suspend direct SCG SRB and SCG transmission for MCG split SRB;</w:t>
      </w:r>
    </w:p>
    <w:p w:rsidR="00153F95" w:rsidRDefault="00153F95" w:rsidP="00153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Reset SCG-MAC;</w:t>
      </w:r>
    </w:p>
    <w:p w:rsidR="00153F95" w:rsidRPr="00B62011" w:rsidRDefault="00153F95" w:rsidP="00153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send the </w:t>
      </w:r>
      <w:proofErr w:type="spellStart"/>
      <w:r>
        <w:t>SCGFailureInformation</w:t>
      </w:r>
      <w:proofErr w:type="spellEnd"/>
      <w:r>
        <w:t xml:space="preserve"> message to the </w:t>
      </w:r>
      <w:proofErr w:type="spellStart"/>
      <w:r>
        <w:t>MeNB</w:t>
      </w:r>
      <w:proofErr w:type="spellEnd"/>
      <w:r>
        <w:t xml:space="preserve"> with corresponding cause </w:t>
      </w:r>
      <w:proofErr w:type="gramStart"/>
      <w:r>
        <w:t>values .</w:t>
      </w:r>
      <w:proofErr w:type="gramEnd"/>
    </w:p>
    <w:p w:rsidR="00153F95" w:rsidRPr="00153F95" w:rsidRDefault="00153F95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</w:p>
    <w:p w:rsidR="00BB7888" w:rsidRPr="00BB7888" w:rsidRDefault="00BB7888" w:rsidP="00F0244B">
      <w:pPr>
        <w:rPr>
          <w:rFonts w:ascii="Arial" w:hAnsi="Arial" w:cs="Arial"/>
          <w:lang w:eastAsia="zh-CN"/>
        </w:rPr>
      </w:pPr>
    </w:p>
    <w:p w:rsidR="00136F01" w:rsidRDefault="00BB7888" w:rsidP="00BB7888">
      <w:pPr>
        <w:rPr>
          <w:lang w:eastAsia="zh-CN"/>
        </w:rPr>
      </w:pPr>
      <w:r>
        <w:rPr>
          <w:rFonts w:ascii="Arial" w:hAnsi="Arial" w:cs="Arial" w:hint="eastAsia"/>
          <w:lang w:eastAsia="zh-CN"/>
        </w:rPr>
        <w:t xml:space="preserve">Regarding </w:t>
      </w:r>
      <w:proofErr w:type="spellStart"/>
      <w:r>
        <w:rPr>
          <w:rFonts w:ascii="Arial" w:hAnsi="Arial" w:cs="Arial" w:hint="eastAsia"/>
          <w:lang w:eastAsia="zh-CN"/>
        </w:rPr>
        <w:t>SgNB</w:t>
      </w:r>
      <w:proofErr w:type="spellEnd"/>
      <w:r>
        <w:rPr>
          <w:rFonts w:ascii="Arial" w:hAnsi="Arial" w:cs="Arial" w:hint="eastAsia"/>
          <w:lang w:eastAsia="zh-CN"/>
        </w:rPr>
        <w:t xml:space="preserve"> RRC integrity check failure</w:t>
      </w:r>
      <w:r w:rsidR="00014F87">
        <w:rPr>
          <w:rFonts w:ascii="Arial" w:hAnsi="Arial" w:cs="Arial" w:hint="eastAsia"/>
          <w:lang w:eastAsia="zh-CN"/>
        </w:rPr>
        <w:t xml:space="preserve"> (</w:t>
      </w:r>
      <w:proofErr w:type="spellStart"/>
      <w:r w:rsidR="00014F87">
        <w:rPr>
          <w:rFonts w:ascii="Arial" w:hAnsi="Arial" w:cs="Arial" w:hint="eastAsia"/>
          <w:lang w:eastAsia="zh-CN"/>
        </w:rPr>
        <w:t>SgNB</w:t>
      </w:r>
      <w:proofErr w:type="spellEnd"/>
      <w:r w:rsidR="00014F87">
        <w:rPr>
          <w:rFonts w:ascii="Arial" w:hAnsi="Arial" w:cs="Arial" w:hint="eastAsia"/>
          <w:lang w:eastAsia="zh-CN"/>
        </w:rPr>
        <w:t xml:space="preserve"> RRC message </w:t>
      </w:r>
      <w:r w:rsidR="00014F87">
        <w:rPr>
          <w:rFonts w:ascii="Arial" w:hAnsi="Arial" w:cs="Arial"/>
          <w:lang w:eastAsia="zh-CN"/>
        </w:rPr>
        <w:t>transferred</w:t>
      </w:r>
      <w:r w:rsidR="00014F87">
        <w:rPr>
          <w:rFonts w:ascii="Arial" w:hAnsi="Arial" w:cs="Arial" w:hint="eastAsia"/>
          <w:lang w:eastAsia="zh-CN"/>
        </w:rPr>
        <w:t xml:space="preserve"> via SCG SRB)</w:t>
      </w:r>
      <w:r>
        <w:rPr>
          <w:rFonts w:ascii="Arial" w:hAnsi="Arial" w:cs="Arial" w:hint="eastAsia"/>
          <w:lang w:eastAsia="zh-CN"/>
        </w:rPr>
        <w:t>, RAN2 assumed that</w:t>
      </w:r>
      <w:r w:rsidR="0086662A">
        <w:rPr>
          <w:rFonts w:ascii="Arial" w:hAnsi="Arial" w:cs="Arial" w:hint="eastAsia"/>
          <w:lang w:eastAsia="zh-CN"/>
        </w:rPr>
        <w:t xml:space="preserve"> </w:t>
      </w:r>
      <w:proofErr w:type="spellStart"/>
      <w:r>
        <w:rPr>
          <w:rFonts w:ascii="Arial" w:hAnsi="Arial" w:cs="Arial" w:hint="eastAsia"/>
          <w:lang w:eastAsia="zh-CN"/>
        </w:rPr>
        <w:t>SgNB</w:t>
      </w:r>
      <w:proofErr w:type="spellEnd"/>
      <w:r>
        <w:rPr>
          <w:rFonts w:ascii="Arial" w:hAnsi="Arial" w:cs="Arial" w:hint="eastAsia"/>
          <w:lang w:eastAsia="zh-CN"/>
        </w:rPr>
        <w:t xml:space="preserve"> RRC integrity check </w:t>
      </w:r>
      <w:r w:rsidR="0086662A">
        <w:rPr>
          <w:rFonts w:ascii="Arial" w:hAnsi="Arial" w:cs="Arial" w:hint="eastAsia"/>
          <w:lang w:eastAsia="zh-CN"/>
        </w:rPr>
        <w:t xml:space="preserve">failure </w:t>
      </w:r>
      <w:r w:rsidR="00280445">
        <w:rPr>
          <w:rFonts w:ascii="Arial" w:hAnsi="Arial" w:cs="Arial" w:hint="eastAsia"/>
          <w:lang w:eastAsia="zh-CN"/>
        </w:rPr>
        <w:t>does</w:t>
      </w:r>
      <w:r>
        <w:rPr>
          <w:rFonts w:ascii="Arial" w:hAnsi="Arial" w:cs="Arial" w:hint="eastAsia"/>
          <w:lang w:eastAsia="zh-CN"/>
        </w:rPr>
        <w:t xml:space="preserve"> not impact </w:t>
      </w:r>
      <w:r w:rsidR="00280445">
        <w:rPr>
          <w:rFonts w:ascii="Arial" w:hAnsi="Arial" w:cs="Arial" w:hint="eastAsia"/>
          <w:lang w:eastAsia="zh-CN"/>
        </w:rPr>
        <w:t xml:space="preserve">the </w:t>
      </w:r>
      <w:proofErr w:type="spellStart"/>
      <w:r>
        <w:rPr>
          <w:rFonts w:ascii="Arial" w:hAnsi="Arial" w:cs="Arial" w:hint="eastAsia"/>
          <w:lang w:eastAsia="zh-CN"/>
        </w:rPr>
        <w:t>MeNB</w:t>
      </w:r>
      <w:proofErr w:type="spellEnd"/>
      <w:r>
        <w:rPr>
          <w:rFonts w:ascii="Arial" w:hAnsi="Arial" w:cs="Arial" w:hint="eastAsia"/>
          <w:lang w:eastAsia="zh-CN"/>
        </w:rPr>
        <w:t xml:space="preserve"> and the </w:t>
      </w:r>
      <w:proofErr w:type="spellStart"/>
      <w:r>
        <w:rPr>
          <w:rFonts w:ascii="Arial" w:hAnsi="Arial" w:cs="Arial" w:hint="eastAsia"/>
          <w:lang w:eastAsia="zh-CN"/>
        </w:rPr>
        <w:t>MeNB</w:t>
      </w:r>
      <w:proofErr w:type="spellEnd"/>
      <w:r>
        <w:rPr>
          <w:rFonts w:ascii="Arial" w:hAnsi="Arial" w:cs="Arial" w:hint="eastAsia"/>
          <w:lang w:eastAsia="zh-CN"/>
        </w:rPr>
        <w:t xml:space="preserve"> </w:t>
      </w:r>
      <w:r w:rsidR="00280445">
        <w:rPr>
          <w:rFonts w:ascii="Arial" w:hAnsi="Arial" w:cs="Arial" w:hint="eastAsia"/>
          <w:lang w:eastAsia="zh-CN"/>
        </w:rPr>
        <w:t>leg</w:t>
      </w:r>
      <w:r>
        <w:rPr>
          <w:rFonts w:ascii="Arial" w:hAnsi="Arial" w:cs="Arial" w:hint="eastAsia"/>
          <w:lang w:eastAsia="zh-CN"/>
        </w:rPr>
        <w:t xml:space="preserve"> is still </w:t>
      </w:r>
      <w:r w:rsidR="00011A23">
        <w:rPr>
          <w:rFonts w:ascii="Arial" w:hAnsi="Arial" w:cs="Arial" w:hint="eastAsia"/>
          <w:lang w:eastAsia="zh-CN"/>
        </w:rPr>
        <w:t>secure</w:t>
      </w:r>
      <w:r>
        <w:rPr>
          <w:rFonts w:ascii="Arial" w:hAnsi="Arial" w:cs="Arial" w:hint="eastAsia"/>
          <w:lang w:eastAsia="zh-CN"/>
        </w:rPr>
        <w:t xml:space="preserve"> since </w:t>
      </w:r>
      <w:r w:rsidR="008B3B23">
        <w:rPr>
          <w:rFonts w:ascii="Arial" w:hAnsi="Arial" w:cs="Arial"/>
          <w:lang w:eastAsia="zh-CN"/>
        </w:rPr>
        <w:t xml:space="preserve">it will be generally not possible to derive the </w:t>
      </w:r>
      <w:proofErr w:type="spellStart"/>
      <w:r>
        <w:rPr>
          <w:rFonts w:ascii="Arial" w:hAnsi="Arial" w:cs="Arial" w:hint="eastAsia"/>
          <w:lang w:eastAsia="zh-CN"/>
        </w:rPr>
        <w:t>KeNB</w:t>
      </w:r>
      <w:proofErr w:type="spellEnd"/>
      <w:r>
        <w:rPr>
          <w:rFonts w:ascii="Arial" w:hAnsi="Arial" w:cs="Arial" w:hint="eastAsia"/>
          <w:lang w:eastAsia="zh-CN"/>
        </w:rPr>
        <w:t xml:space="preserve"> </w:t>
      </w:r>
      <w:r w:rsidR="00014F87">
        <w:rPr>
          <w:rFonts w:ascii="Arial" w:hAnsi="Arial" w:cs="Arial" w:hint="eastAsia"/>
          <w:lang w:eastAsia="zh-CN"/>
        </w:rPr>
        <w:t xml:space="preserve">used </w:t>
      </w:r>
      <w:r>
        <w:rPr>
          <w:rFonts w:ascii="Arial" w:hAnsi="Arial" w:cs="Arial" w:hint="eastAsia"/>
          <w:lang w:eastAsia="zh-CN"/>
        </w:rPr>
        <w:t xml:space="preserve">in </w:t>
      </w:r>
      <w:proofErr w:type="spellStart"/>
      <w:r>
        <w:rPr>
          <w:rFonts w:ascii="Arial" w:hAnsi="Arial" w:cs="Arial" w:hint="eastAsia"/>
          <w:lang w:eastAsia="zh-CN"/>
        </w:rPr>
        <w:t>MeNB</w:t>
      </w:r>
      <w:proofErr w:type="spellEnd"/>
      <w:r>
        <w:rPr>
          <w:rFonts w:ascii="Arial" w:hAnsi="Arial" w:cs="Arial" w:hint="eastAsia"/>
          <w:lang w:eastAsia="zh-CN"/>
        </w:rPr>
        <w:t xml:space="preserve"> </w:t>
      </w:r>
      <w:r w:rsidR="008B3B23">
        <w:rPr>
          <w:rFonts w:ascii="Arial" w:hAnsi="Arial" w:cs="Arial"/>
          <w:lang w:eastAsia="zh-CN"/>
        </w:rPr>
        <w:t xml:space="preserve">from the </w:t>
      </w:r>
      <w:r>
        <w:rPr>
          <w:rFonts w:ascii="Arial" w:hAnsi="Arial" w:cs="Arial" w:hint="eastAsia"/>
          <w:lang w:eastAsia="zh-CN"/>
        </w:rPr>
        <w:t>S-</w:t>
      </w:r>
      <w:proofErr w:type="spellStart"/>
      <w:r>
        <w:rPr>
          <w:rFonts w:ascii="Arial" w:hAnsi="Arial" w:cs="Arial" w:hint="eastAsia"/>
          <w:lang w:eastAsia="zh-CN"/>
        </w:rPr>
        <w:t>KeNB</w:t>
      </w:r>
      <w:proofErr w:type="spellEnd"/>
      <w:r>
        <w:rPr>
          <w:rFonts w:ascii="Arial" w:hAnsi="Arial" w:cs="Arial" w:hint="eastAsia"/>
          <w:lang w:eastAsia="zh-CN"/>
        </w:rPr>
        <w:t xml:space="preserve"> </w:t>
      </w:r>
      <w:r w:rsidR="00014F87">
        <w:rPr>
          <w:rFonts w:ascii="Arial" w:hAnsi="Arial" w:cs="Arial" w:hint="eastAsia"/>
          <w:lang w:eastAsia="zh-CN"/>
        </w:rPr>
        <w:t xml:space="preserve">used </w:t>
      </w:r>
      <w:r>
        <w:rPr>
          <w:rFonts w:ascii="Arial" w:hAnsi="Arial" w:cs="Arial" w:hint="eastAsia"/>
          <w:lang w:eastAsia="zh-CN"/>
        </w:rPr>
        <w:t xml:space="preserve">in </w:t>
      </w:r>
      <w:proofErr w:type="spellStart"/>
      <w:r>
        <w:rPr>
          <w:rFonts w:ascii="Arial" w:hAnsi="Arial" w:cs="Arial" w:hint="eastAsia"/>
          <w:lang w:eastAsia="zh-CN"/>
        </w:rPr>
        <w:t>SgNB</w:t>
      </w:r>
      <w:proofErr w:type="spellEnd"/>
      <w:r>
        <w:rPr>
          <w:rFonts w:ascii="Arial" w:hAnsi="Arial" w:cs="Arial" w:hint="eastAsia"/>
          <w:lang w:eastAsia="zh-CN"/>
        </w:rPr>
        <w:t>.</w:t>
      </w:r>
      <w:r w:rsidR="00153F95" w:rsidRPr="00153F95">
        <w:rPr>
          <w:rFonts w:ascii="Arial" w:hAnsi="Arial" w:cs="Arial" w:hint="eastAsia"/>
          <w:lang w:eastAsia="zh-CN"/>
        </w:rPr>
        <w:t xml:space="preserve"> </w:t>
      </w:r>
      <w:r w:rsidR="00153F95">
        <w:rPr>
          <w:rFonts w:ascii="Arial" w:hAnsi="Arial" w:cs="Arial" w:hint="eastAsia"/>
          <w:lang w:eastAsia="zh-CN"/>
        </w:rPr>
        <w:t xml:space="preserve">In addition </w:t>
      </w:r>
      <w:r w:rsidR="00153F95">
        <w:rPr>
          <w:rFonts w:ascii="Arial" w:hAnsi="Arial" w:cs="Arial"/>
        </w:rPr>
        <w:t xml:space="preserve">upon SCG failure, possibly triggered by </w:t>
      </w:r>
      <w:proofErr w:type="spellStart"/>
      <w:r w:rsidR="00153F95">
        <w:rPr>
          <w:rFonts w:ascii="Arial" w:hAnsi="Arial" w:cs="Arial"/>
        </w:rPr>
        <w:t>SgNB</w:t>
      </w:r>
      <w:proofErr w:type="spellEnd"/>
      <w:r w:rsidR="00153F95">
        <w:rPr>
          <w:rFonts w:ascii="Arial" w:hAnsi="Arial" w:cs="Arial"/>
        </w:rPr>
        <w:t xml:space="preserve"> RRC integrity check failure, the UE will suspend the SCG SRB, so that it cannot be used to configure the UE by a possible attacker.</w:t>
      </w:r>
      <w:r w:rsidR="00280445">
        <w:rPr>
          <w:rFonts w:ascii="Arial" w:hAnsi="Arial" w:cs="Arial" w:hint="eastAsia"/>
          <w:lang w:eastAsia="zh-CN"/>
        </w:rPr>
        <w:t xml:space="preserve"> Therefore</w:t>
      </w:r>
      <w:r w:rsidR="008B3B23">
        <w:rPr>
          <w:rFonts w:ascii="Arial" w:hAnsi="Arial" w:cs="Arial"/>
          <w:lang w:eastAsia="zh-CN"/>
        </w:rPr>
        <w:t>,</w:t>
      </w:r>
      <w:r w:rsidR="00280445">
        <w:rPr>
          <w:rFonts w:ascii="Arial" w:hAnsi="Arial" w:cs="Arial" w:hint="eastAsia"/>
          <w:lang w:eastAsia="zh-CN"/>
        </w:rPr>
        <w:t xml:space="preserve"> </w:t>
      </w:r>
      <w:r w:rsidR="008B3B23">
        <w:rPr>
          <w:rFonts w:ascii="Arial" w:hAnsi="Arial" w:cs="Arial"/>
          <w:lang w:eastAsia="zh-CN"/>
        </w:rPr>
        <w:t>an RRC Connection R</w:t>
      </w:r>
      <w:r w:rsidR="00280445">
        <w:rPr>
          <w:rFonts w:ascii="Arial" w:hAnsi="Arial" w:cs="Arial"/>
          <w:lang w:eastAsia="zh-CN"/>
        </w:rPr>
        <w:t>e</w:t>
      </w:r>
      <w:r w:rsidR="008B3B23">
        <w:rPr>
          <w:rFonts w:ascii="Arial" w:hAnsi="Arial" w:cs="Arial"/>
          <w:lang w:eastAsia="zh-CN"/>
        </w:rPr>
        <w:t>-</w:t>
      </w:r>
      <w:r w:rsidR="00280445">
        <w:rPr>
          <w:rFonts w:ascii="Arial" w:hAnsi="Arial" w:cs="Arial"/>
          <w:lang w:eastAsia="zh-CN"/>
        </w:rPr>
        <w:t>establishment</w:t>
      </w:r>
      <w:r w:rsidR="00280445">
        <w:rPr>
          <w:rFonts w:ascii="Arial" w:hAnsi="Arial" w:cs="Arial" w:hint="eastAsia"/>
          <w:lang w:eastAsia="zh-CN"/>
        </w:rPr>
        <w:t xml:space="preserve"> </w:t>
      </w:r>
      <w:r w:rsidR="008B3B23">
        <w:rPr>
          <w:rFonts w:ascii="Arial" w:hAnsi="Arial" w:cs="Arial"/>
          <w:lang w:eastAsia="zh-CN"/>
        </w:rPr>
        <w:t xml:space="preserve">would </w:t>
      </w:r>
      <w:r w:rsidR="00280445">
        <w:rPr>
          <w:rFonts w:ascii="Arial" w:hAnsi="Arial" w:cs="Arial" w:hint="eastAsia"/>
          <w:lang w:eastAsia="zh-CN"/>
        </w:rPr>
        <w:t xml:space="preserve">not </w:t>
      </w:r>
      <w:r w:rsidR="008B3B23">
        <w:rPr>
          <w:rFonts w:ascii="Arial" w:hAnsi="Arial" w:cs="Arial"/>
          <w:lang w:eastAsia="zh-CN"/>
        </w:rPr>
        <w:t xml:space="preserve">be </w:t>
      </w:r>
      <w:r w:rsidR="00280445">
        <w:rPr>
          <w:rFonts w:ascii="Arial" w:hAnsi="Arial" w:cs="Arial" w:hint="eastAsia"/>
          <w:lang w:eastAsia="zh-CN"/>
        </w:rPr>
        <w:t>needed</w:t>
      </w:r>
      <w:r w:rsidR="005474C2">
        <w:rPr>
          <w:rFonts w:ascii="Arial" w:hAnsi="Arial" w:cs="Arial"/>
          <w:lang w:eastAsia="zh-CN"/>
        </w:rPr>
        <w:t xml:space="preserve"> and it is sufficient to report the failure to </w:t>
      </w:r>
      <w:proofErr w:type="spellStart"/>
      <w:r w:rsidR="005474C2">
        <w:rPr>
          <w:rFonts w:ascii="Arial" w:hAnsi="Arial" w:cs="Arial"/>
          <w:lang w:eastAsia="zh-CN"/>
        </w:rPr>
        <w:t>MeNB</w:t>
      </w:r>
      <w:proofErr w:type="spellEnd"/>
      <w:r w:rsidR="005474C2">
        <w:rPr>
          <w:rFonts w:ascii="Arial" w:hAnsi="Arial" w:cs="Arial"/>
          <w:lang w:eastAsia="zh-CN"/>
        </w:rPr>
        <w:t xml:space="preserve"> and communication with </w:t>
      </w:r>
      <w:proofErr w:type="spellStart"/>
      <w:r w:rsidR="005474C2">
        <w:rPr>
          <w:rFonts w:ascii="Arial" w:hAnsi="Arial" w:cs="Arial"/>
          <w:lang w:eastAsia="zh-CN"/>
        </w:rPr>
        <w:t>MeNB</w:t>
      </w:r>
      <w:proofErr w:type="spellEnd"/>
      <w:r w:rsidR="005474C2">
        <w:rPr>
          <w:rFonts w:ascii="Arial" w:hAnsi="Arial" w:cs="Arial"/>
          <w:lang w:eastAsia="zh-CN"/>
        </w:rPr>
        <w:t xml:space="preserve"> can continue</w:t>
      </w:r>
      <w:r w:rsidR="00280445">
        <w:rPr>
          <w:rFonts w:ascii="Arial" w:hAnsi="Arial" w:cs="Arial" w:hint="eastAsia"/>
          <w:lang w:eastAsia="zh-CN"/>
        </w:rPr>
        <w:t xml:space="preserve">. </w:t>
      </w:r>
      <w:r>
        <w:rPr>
          <w:rFonts w:ascii="Arial" w:hAnsi="Arial" w:cs="Arial" w:hint="eastAsia"/>
          <w:lang w:eastAsia="zh-CN"/>
        </w:rPr>
        <w:t xml:space="preserve"> Since it is </w:t>
      </w:r>
      <w:r w:rsidR="008B3B23">
        <w:rPr>
          <w:rFonts w:ascii="Arial" w:hAnsi="Arial" w:cs="Arial"/>
          <w:lang w:eastAsia="zh-CN"/>
        </w:rPr>
        <w:t xml:space="preserve">mainly </w:t>
      </w:r>
      <w:r>
        <w:rPr>
          <w:rFonts w:ascii="Arial" w:hAnsi="Arial" w:cs="Arial" w:hint="eastAsia"/>
          <w:lang w:eastAsia="zh-CN"/>
        </w:rPr>
        <w:t xml:space="preserve">SA3 scope, RAN2 </w:t>
      </w:r>
      <w:r>
        <w:rPr>
          <w:rFonts w:ascii="Arial" w:hAnsi="Arial" w:cs="Arial"/>
          <w:lang w:eastAsia="zh-CN"/>
        </w:rPr>
        <w:t>respectfully</w:t>
      </w:r>
      <w:r>
        <w:rPr>
          <w:rFonts w:ascii="Arial" w:hAnsi="Arial" w:cs="Arial" w:hint="eastAsia"/>
          <w:lang w:eastAsia="zh-CN"/>
        </w:rPr>
        <w:t xml:space="preserve"> asks SA3 to check if RAN2 understanding</w:t>
      </w:r>
      <w:r w:rsidR="00280445">
        <w:rPr>
          <w:rFonts w:ascii="Arial" w:hAnsi="Arial" w:cs="Arial" w:hint="eastAsia"/>
          <w:lang w:eastAsia="zh-CN"/>
        </w:rPr>
        <w:t xml:space="preserve"> on </w:t>
      </w:r>
      <w:proofErr w:type="spellStart"/>
      <w:r w:rsidR="00280445">
        <w:rPr>
          <w:rFonts w:ascii="Arial" w:hAnsi="Arial" w:cs="Arial" w:hint="eastAsia"/>
          <w:lang w:eastAsia="zh-CN"/>
        </w:rPr>
        <w:t>SgNB</w:t>
      </w:r>
      <w:proofErr w:type="spellEnd"/>
      <w:r w:rsidR="00280445">
        <w:rPr>
          <w:rFonts w:ascii="Arial" w:hAnsi="Arial" w:cs="Arial" w:hint="eastAsia"/>
          <w:lang w:eastAsia="zh-CN"/>
        </w:rPr>
        <w:t xml:space="preserve"> RRC integrity check failure</w:t>
      </w:r>
      <w:r>
        <w:rPr>
          <w:rFonts w:ascii="Arial" w:hAnsi="Arial" w:cs="Arial" w:hint="eastAsia"/>
          <w:lang w:eastAsia="zh-CN"/>
        </w:rPr>
        <w:t xml:space="preserve"> is correct. </w:t>
      </w:r>
    </w:p>
    <w:p w:rsidR="00180F2D" w:rsidRPr="00BD5144" w:rsidRDefault="00180F2D" w:rsidP="00180F2D">
      <w:pPr>
        <w:rPr>
          <w:rFonts w:ascii="Arial" w:hAnsi="Arial" w:cs="Arial"/>
        </w:rPr>
      </w:pPr>
    </w:p>
    <w:p w:rsidR="00BD5144" w:rsidRPr="00280445" w:rsidRDefault="00BD5144" w:rsidP="00F0244B">
      <w:pPr>
        <w:rPr>
          <w:rFonts w:ascii="Arial" w:hAnsi="Arial" w:cs="Arial"/>
          <w:lang w:eastAsia="zh-CN"/>
        </w:rPr>
      </w:pPr>
    </w:p>
    <w:p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:rsidR="00D5390B" w:rsidRPr="008D5FA9" w:rsidRDefault="003A1B8F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To </w:t>
      </w:r>
      <w:r w:rsidR="009D12BE">
        <w:rPr>
          <w:rFonts w:ascii="Arial" w:hAnsi="Arial" w:cs="Arial" w:hint="eastAsia"/>
          <w:b/>
          <w:lang w:eastAsia="zh-CN"/>
        </w:rPr>
        <w:t>SA</w:t>
      </w:r>
      <w:r w:rsidR="002017AF">
        <w:rPr>
          <w:rFonts w:ascii="Arial" w:hAnsi="Arial" w:cs="Arial"/>
          <w:b/>
        </w:rPr>
        <w:t>3</w:t>
      </w:r>
      <w:r w:rsidRPr="008D5FA9">
        <w:rPr>
          <w:rFonts w:ascii="Arial" w:hAnsi="Arial" w:cs="Arial"/>
          <w:b/>
        </w:rPr>
        <w:t xml:space="preserve"> group.</w:t>
      </w:r>
    </w:p>
    <w:p w:rsidR="008D5FA9" w:rsidRPr="008D5FA9" w:rsidRDefault="003A1B8F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280445" w:rsidRPr="00280445">
        <w:rPr>
          <w:rFonts w:ascii="Arial" w:hAnsi="Arial" w:cs="Arial"/>
          <w:b/>
        </w:rPr>
        <w:t>RAN2 respectfully asks SA3 to check if RAN2 understanding</w:t>
      </w:r>
      <w:r w:rsidR="00280445">
        <w:rPr>
          <w:rFonts w:ascii="Arial" w:hAnsi="Arial" w:cs="Arial" w:hint="eastAsia"/>
          <w:b/>
          <w:lang w:eastAsia="zh-CN"/>
        </w:rPr>
        <w:t xml:space="preserve"> on </w:t>
      </w:r>
      <w:proofErr w:type="spellStart"/>
      <w:r w:rsidR="00280445">
        <w:rPr>
          <w:rFonts w:ascii="Arial" w:hAnsi="Arial" w:cs="Arial" w:hint="eastAsia"/>
          <w:b/>
          <w:lang w:eastAsia="zh-CN"/>
        </w:rPr>
        <w:t>SgNB</w:t>
      </w:r>
      <w:proofErr w:type="spellEnd"/>
      <w:r w:rsidR="00280445">
        <w:rPr>
          <w:rFonts w:ascii="Arial" w:hAnsi="Arial" w:cs="Arial" w:hint="eastAsia"/>
          <w:b/>
          <w:lang w:eastAsia="zh-CN"/>
        </w:rPr>
        <w:t xml:space="preserve"> RRC integrity check failure</w:t>
      </w:r>
      <w:r w:rsidR="00280445" w:rsidRPr="00280445">
        <w:rPr>
          <w:rFonts w:ascii="Arial" w:hAnsi="Arial" w:cs="Arial"/>
          <w:b/>
        </w:rPr>
        <w:t xml:space="preserve"> is correct.</w:t>
      </w:r>
    </w:p>
    <w:p w:rsidR="00D5390B" w:rsidRDefault="00D5390B">
      <w:pPr>
        <w:spacing w:after="120"/>
        <w:ind w:left="993" w:hanging="993"/>
        <w:rPr>
          <w:rFonts w:ascii="Arial" w:hAnsi="Arial" w:cs="Arial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352C88" w:rsidRDefault="00352C88" w:rsidP="00352C88">
      <w:pPr>
        <w:autoSpaceDE w:val="0"/>
        <w:autoSpaceDN w:val="0"/>
        <w:spacing w:before="40" w:after="40"/>
        <w:ind w:left="2268" w:hanging="2268"/>
        <w:rPr>
          <w:lang w:eastAsia="en-GB"/>
        </w:rPr>
      </w:pPr>
      <w:r w:rsidRPr="00352C88">
        <w:rPr>
          <w:rFonts w:ascii="Arial" w:hAnsi="Arial" w:cs="Arial"/>
        </w:rPr>
        <w:t>RAN2#98</w:t>
      </w:r>
      <w:r w:rsidRPr="00352C88">
        <w:rPr>
          <w:rFonts w:ascii="Segoe UI" w:hAnsi="Segoe UI" w:cs="Segoe UI"/>
        </w:rPr>
        <w:t>                        </w:t>
      </w:r>
      <w:r w:rsidRPr="00352C88">
        <w:rPr>
          <w:rFonts w:ascii="Arial" w:hAnsi="Arial" w:cs="Arial"/>
        </w:rPr>
        <w:t>15-</w:t>
      </w:r>
      <w:r w:rsidR="00134A8A">
        <w:rPr>
          <w:rFonts w:ascii="Arial" w:hAnsi="Arial" w:cs="Arial" w:hint="eastAsia"/>
          <w:lang w:eastAsia="zh-CN"/>
        </w:rPr>
        <w:t>19</w:t>
      </w:r>
      <w:r w:rsidR="00134A8A" w:rsidRPr="00352C88">
        <w:rPr>
          <w:rFonts w:ascii="Arial" w:hAnsi="Arial" w:cs="Arial"/>
        </w:rPr>
        <w:t xml:space="preserve"> </w:t>
      </w:r>
      <w:r w:rsidRPr="00352C88">
        <w:rPr>
          <w:rFonts w:ascii="Arial" w:hAnsi="Arial" w:cs="Arial"/>
        </w:rPr>
        <w:t>May 2017</w:t>
      </w:r>
      <w:r w:rsidRPr="00352C88">
        <w:rPr>
          <w:rFonts w:ascii="Segoe UI" w:hAnsi="Segoe UI" w:cs="Segoe UI"/>
        </w:rPr>
        <w:t>                        </w:t>
      </w:r>
      <w:r w:rsidRPr="00352C88">
        <w:rPr>
          <w:rFonts w:ascii="Arial" w:hAnsi="Arial" w:cs="Arial"/>
        </w:rPr>
        <w:t>Hangzhou, China</w:t>
      </w:r>
    </w:p>
    <w:p w:rsidR="00352C88" w:rsidRDefault="00352C88" w:rsidP="00352C88">
      <w:pPr>
        <w:autoSpaceDE w:val="0"/>
        <w:autoSpaceDN w:val="0"/>
        <w:spacing w:before="40" w:after="40"/>
        <w:ind w:left="2268" w:hanging="2268"/>
      </w:pPr>
      <w:r w:rsidRPr="00352C88">
        <w:rPr>
          <w:rFonts w:ascii="Arial" w:hAnsi="Arial" w:cs="Arial"/>
        </w:rPr>
        <w:t>RAN2 NR#2</w:t>
      </w:r>
      <w:r w:rsidRPr="00352C88">
        <w:rPr>
          <w:rFonts w:ascii="Segoe UI" w:hAnsi="Segoe UI" w:cs="Segoe UI"/>
        </w:rPr>
        <w:t>                    </w:t>
      </w:r>
      <w:r w:rsidRPr="00352C88">
        <w:rPr>
          <w:rFonts w:ascii="Arial" w:hAnsi="Arial" w:cs="Arial"/>
        </w:rPr>
        <w:t>27-29 June 2017</w:t>
      </w:r>
      <w:r w:rsidRPr="00352C88">
        <w:rPr>
          <w:rFonts w:ascii="Segoe UI" w:hAnsi="Segoe UI" w:cs="Segoe UI"/>
        </w:rPr>
        <w:t>                       </w:t>
      </w:r>
      <w:r w:rsidRPr="00352C88">
        <w:rPr>
          <w:rFonts w:ascii="Arial" w:hAnsi="Arial" w:cs="Arial"/>
        </w:rPr>
        <w:t>Qingdao, China</w:t>
      </w:r>
    </w:p>
    <w:p w:rsidR="00D5390B" w:rsidRPr="009D12BE" w:rsidRDefault="00D5390B">
      <w:pPr>
        <w:spacing w:after="120"/>
        <w:rPr>
          <w:rFonts w:ascii="Arial" w:hAnsi="Arial" w:cs="Arial"/>
          <w:b/>
        </w:rPr>
      </w:pPr>
    </w:p>
    <w:sectPr w:rsidR="00D5390B" w:rsidRPr="009D12BE" w:rsidSect="002A125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498" w:rsidRDefault="00A26498">
      <w:r>
        <w:separator/>
      </w:r>
    </w:p>
  </w:endnote>
  <w:endnote w:type="continuationSeparator" w:id="0">
    <w:p w:rsidR="00A26498" w:rsidRDefault="00A26498">
      <w:r>
        <w:continuationSeparator/>
      </w:r>
    </w:p>
  </w:endnote>
  <w:endnote w:type="continuationNotice" w:id="1">
    <w:p w:rsidR="00A26498" w:rsidRDefault="00A2649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C" w:rsidRDefault="000D5FF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C" w:rsidRDefault="000D5FF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C" w:rsidRDefault="000D5FF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498" w:rsidRDefault="00A26498">
      <w:r>
        <w:separator/>
      </w:r>
    </w:p>
  </w:footnote>
  <w:footnote w:type="continuationSeparator" w:id="0">
    <w:p w:rsidR="00A26498" w:rsidRDefault="00A26498">
      <w:r>
        <w:continuationSeparator/>
      </w:r>
    </w:p>
  </w:footnote>
  <w:footnote w:type="continuationNotice" w:id="1">
    <w:p w:rsidR="00A26498" w:rsidRDefault="00A2649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C" w:rsidRDefault="000D5F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C" w:rsidRDefault="000D5FF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C" w:rsidRDefault="000D5FF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AE1358"/>
    <w:rsid w:val="00011A23"/>
    <w:rsid w:val="00014F87"/>
    <w:rsid w:val="00042CB0"/>
    <w:rsid w:val="000A27A4"/>
    <w:rsid w:val="000B231D"/>
    <w:rsid w:val="000D5FFC"/>
    <w:rsid w:val="000E4179"/>
    <w:rsid w:val="00101892"/>
    <w:rsid w:val="0011065A"/>
    <w:rsid w:val="0012419B"/>
    <w:rsid w:val="00125AA9"/>
    <w:rsid w:val="00134A8A"/>
    <w:rsid w:val="00136F01"/>
    <w:rsid w:val="00153F95"/>
    <w:rsid w:val="00172D3D"/>
    <w:rsid w:val="00180F2D"/>
    <w:rsid w:val="001A345E"/>
    <w:rsid w:val="002017AF"/>
    <w:rsid w:val="002309B2"/>
    <w:rsid w:val="00280445"/>
    <w:rsid w:val="00296FB1"/>
    <w:rsid w:val="002A1254"/>
    <w:rsid w:val="002D3716"/>
    <w:rsid w:val="00304C11"/>
    <w:rsid w:val="00350AB2"/>
    <w:rsid w:val="00352C88"/>
    <w:rsid w:val="00356622"/>
    <w:rsid w:val="00385C4D"/>
    <w:rsid w:val="003A1B8F"/>
    <w:rsid w:val="003E0050"/>
    <w:rsid w:val="003E0A47"/>
    <w:rsid w:val="003F60F0"/>
    <w:rsid w:val="004C0304"/>
    <w:rsid w:val="004E27EC"/>
    <w:rsid w:val="004E5D49"/>
    <w:rsid w:val="00500BFF"/>
    <w:rsid w:val="00537255"/>
    <w:rsid w:val="005474C2"/>
    <w:rsid w:val="005A0AF5"/>
    <w:rsid w:val="005A2992"/>
    <w:rsid w:val="00622853"/>
    <w:rsid w:val="00671FDA"/>
    <w:rsid w:val="00716373"/>
    <w:rsid w:val="00750331"/>
    <w:rsid w:val="00754DE7"/>
    <w:rsid w:val="007737E0"/>
    <w:rsid w:val="007B6463"/>
    <w:rsid w:val="00862BCD"/>
    <w:rsid w:val="0086662A"/>
    <w:rsid w:val="00882FF8"/>
    <w:rsid w:val="00891DCF"/>
    <w:rsid w:val="008B2994"/>
    <w:rsid w:val="008B3B23"/>
    <w:rsid w:val="008D5FA9"/>
    <w:rsid w:val="00945909"/>
    <w:rsid w:val="00977F3E"/>
    <w:rsid w:val="009A672E"/>
    <w:rsid w:val="009D12BE"/>
    <w:rsid w:val="00A1507B"/>
    <w:rsid w:val="00A26498"/>
    <w:rsid w:val="00A729EB"/>
    <w:rsid w:val="00A73348"/>
    <w:rsid w:val="00AC0390"/>
    <w:rsid w:val="00AD3DAF"/>
    <w:rsid w:val="00AE0C38"/>
    <w:rsid w:val="00AE1358"/>
    <w:rsid w:val="00B01A34"/>
    <w:rsid w:val="00B57F34"/>
    <w:rsid w:val="00BB2380"/>
    <w:rsid w:val="00BB7888"/>
    <w:rsid w:val="00BB7AFE"/>
    <w:rsid w:val="00BD5144"/>
    <w:rsid w:val="00C05B1C"/>
    <w:rsid w:val="00CC29B4"/>
    <w:rsid w:val="00D07734"/>
    <w:rsid w:val="00D12ADE"/>
    <w:rsid w:val="00D3767F"/>
    <w:rsid w:val="00D5390B"/>
    <w:rsid w:val="00DD51B9"/>
    <w:rsid w:val="00DE7B6F"/>
    <w:rsid w:val="00E0794B"/>
    <w:rsid w:val="00E245FF"/>
    <w:rsid w:val="00E4784E"/>
    <w:rsid w:val="00E6176E"/>
    <w:rsid w:val="00E742DF"/>
    <w:rsid w:val="00E804CC"/>
    <w:rsid w:val="00E85581"/>
    <w:rsid w:val="00E8633A"/>
    <w:rsid w:val="00EF1919"/>
    <w:rsid w:val="00F0244B"/>
    <w:rsid w:val="00F6234A"/>
    <w:rsid w:val="00F64413"/>
    <w:rsid w:val="00F8320C"/>
    <w:rsid w:val="00FF2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254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A125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A125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A1254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A125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A125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A125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A125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A125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A125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A1254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A1254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2A125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A1254"/>
  </w:style>
  <w:style w:type="paragraph" w:customStyle="1" w:styleId="B1">
    <w:name w:val="B1"/>
    <w:basedOn w:val="a"/>
    <w:link w:val="B1Char1"/>
    <w:rsid w:val="002A125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A1254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A1254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2A1254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A1254"/>
    <w:rPr>
      <w:sz w:val="16"/>
    </w:rPr>
  </w:style>
  <w:style w:type="paragraph" w:customStyle="1" w:styleId="DECISION">
    <w:name w:val="DECISION"/>
    <w:basedOn w:val="a"/>
    <w:rsid w:val="002A125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A125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A125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A1254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A1254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a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a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a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styleId="10">
    <w:name w:val="toc 1"/>
    <w:aliases w:val="Observation TOC2"/>
    <w:uiPriority w:val="39"/>
    <w:rsid w:val="002017A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Proposal">
    <w:name w:val="Proposal"/>
    <w:basedOn w:val="a"/>
    <w:rsid w:val="002017AF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TH">
    <w:name w:val="TH"/>
    <w:basedOn w:val="a"/>
    <w:link w:val="THChar"/>
    <w:rsid w:val="002017A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2017AF"/>
    <w:pPr>
      <w:keepNext w:val="0"/>
      <w:spacing w:before="0" w:after="240"/>
    </w:pPr>
  </w:style>
  <w:style w:type="character" w:customStyle="1" w:styleId="TFChar">
    <w:name w:val="TF Char"/>
    <w:basedOn w:val="a0"/>
    <w:link w:val="TF"/>
    <w:locked/>
    <w:rsid w:val="002017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017AF"/>
    <w:rPr>
      <w:rFonts w:ascii="Arial" w:hAnsi="Arial"/>
      <w:b/>
      <w:lang w:val="en-GB" w:eastAsia="en-US"/>
    </w:rPr>
  </w:style>
  <w:style w:type="paragraph" w:styleId="ab">
    <w:name w:val="Document Map"/>
    <w:basedOn w:val="a"/>
    <w:link w:val="Char0"/>
    <w:uiPriority w:val="99"/>
    <w:semiHidden/>
    <w:unhideWhenUsed/>
    <w:rsid w:val="00E8633A"/>
    <w:rPr>
      <w:rFonts w:ascii="SimSun" w:eastAsia="SimSun"/>
      <w:sz w:val="18"/>
      <w:szCs w:val="18"/>
    </w:rPr>
  </w:style>
  <w:style w:type="character" w:customStyle="1" w:styleId="Char0">
    <w:name w:val="文档结构图 Char"/>
    <w:basedOn w:val="a0"/>
    <w:link w:val="ab"/>
    <w:uiPriority w:val="99"/>
    <w:semiHidden/>
    <w:rsid w:val="00E8633A"/>
    <w:rPr>
      <w:rFonts w:ascii="SimSun" w:eastAsia="SimSun"/>
      <w:sz w:val="18"/>
      <w:szCs w:val="18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B788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B7888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180F2D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5NUHHDQN7SK2-1-114854</_dlc_DocId>
    <_dlc_DocIdUrl xmlns="08b2df90-05d3-4030-90d4-c9feeb4a1cd9">
      <Url>https://ericoll.internal.ericsson.com/sites/STAR/_layouts/DocIdRedir.aspx?ID=5NUHHDQN7SK2-1-114854</Url>
      <Description>5NUHHDQN7SK2-1-114854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cp:lastModifiedBy>Huawei</cp:lastModifiedBy>
  <cp:revision>10</cp:revision>
  <cp:lastPrinted>2002-04-23T07:10:00Z</cp:lastPrinted>
  <dcterms:created xsi:type="dcterms:W3CDTF">2017-04-06T23:35:00Z</dcterms:created>
  <dcterms:modified xsi:type="dcterms:W3CDTF">2017-04-07T21:46:00Z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21e2cc0d-c0a1-4f32-b70d-7f3c79efc306</vt:lpwstr>
  </property>
  <property fmtid="{D5CDD505-2E9C-101B-9397-08002B2CF9AE}" pid="13" name="_2015_ms_pID_725343">
    <vt:lpwstr>(2)kDYLNBZqRvjCRqjyf1U5M55/GBhb5Nx9EVevttZK5J4KVrNrVg6i17oZ9I1sd35pYLpyum8o
ow8NpD/SIF6toA/heKm7QHfIk2JOJdircMWBmAVW65XAg78bWtsDdqC9t2gRoXlbo4WeRdJO
7lNjD8o8xDx6lHEI3Sin8YvAkfwCqFMgHvbl+6YOgBvzQ9Fxvo+8hie9g/QoUWs5OdTSV+tK
dhn2fZxsMAfbyz60Dn</vt:lpwstr>
  </property>
  <property fmtid="{D5CDD505-2E9C-101B-9397-08002B2CF9AE}" pid="14" name="_2015_ms_pID_7253431">
    <vt:lpwstr>OInpoiOmB8f+POq8/KbMZSCMmHbR6qzod9RUcx9B6gXNUBnOe70+8t
XRnFaTCBV10+OxGZ/f7/5w9oE0XnXIo4jVblCNeqE4ZASCzHLX1azStCyrFzhVkqNCxlbwwp
+IE5SWFWceFonPYoEEXHEGsKd5zLdCwGh+VQniBQqi44sw==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1491580134</vt:lpwstr>
  </property>
</Properties>
</file>